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6" w:type="default"/>
    </w:sectPr>
    <w:p>
      <w:pPr>
        <w:spacing w:lineRule="auto"/>
      </w:pPr>
      <w:r>
        <w:rPr/>
        <w:t xml:space="preserve"/>
      </w:r>
    </w:p>
    <w:p>
      <w:pPr>
        <w:pStyle w:val="Heading1"/>
        <w:spacing w:lineRule="auto"/>
      </w:pPr>
      <w:r>
        <w:rPr/>
        <w:t xml:space="preserve">Content &amp; Editing</w:t>
      </w:r>
    </w:p>
    <w:p>
      <w:pPr>
        <w:spacing w:lineRule="auto"/>
      </w:pPr>
      <w:r>
        <w:rPr>
          <w:i/>
        </w:rPr>
        <w:t xml:space="preserve">Docvora provides a powerful editor for creating, formatting and maintaining documentation. Pages can contain standard text content alongside specialised blocks designed for documentation and knowledge management. This section covers pages, the Docvora editor, slash commands, content blocks, page nesting, version history and other tools used when creating and maintaining documentation. Explore Content &amp; Editing</w:t>
      </w:r>
    </w:p>
    <w:p>
      <w:pPr>
        <w:jc w:val="both"/>
        <w:spacing w:lineRule="auto"/>
      </w:pPr>
      <w:r>
        <w:rPr/>
        <w:t xml:space="preserve">Docvora provides a powerful editor for creating, formatting and maintaining documentation. Pages can contain standard text content alongside specialised blocks designed for documentation and knowledge management.</w:t>
      </w:r>
    </w:p>
    <w:p>
      <w:pPr>
        <w:jc w:val="both"/>
        <w:spacing w:lineRule="auto"/>
      </w:pPr>
      <w:r>
        <w:rPr/>
        <w:t xml:space="preserve">This section covers pages, the Docvora editor, slash commands, content blocks, page nesting, version history and other tools used when creating and maintaining documentation.</w:t>
      </w:r>
    </w:p>
    <w:p>
      <w:pPr>
        <w:pStyle w:val="Heading3"/>
        <w:spacing w:lineRule="auto"/>
      </w:pPr>
      <w:r>
        <w:rPr/>
        <w:t xml:space="preserve">Explore Content &amp; Editing</w:t>
      </w:r>
    </w:p>
    <w:p>
      <w:pPr>
        <w:spacing w:lineRule="auto"/>
      </w:pPr>
      <w:r>
        <w:rPr/>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footer" Target="footer1.xml" TargetMode="Internal"/>
  <Relationship Id="rId7"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 &amp; Editing</dc:title>
  <dc:subject>Docvora provides a powerful editor for creating, formatting and maintaining documentation. Pages can contain standard text content alongside specialised blocks designed for documentation and knowledge management.
This section covers pages, the Docvora editor, slash commands, content blocks, page nesting, version history and other tools used when creating and maintaining documentation.
Explore Content &amp; Editing</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